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黑体" w:cs="黑体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附件1：</w:t>
      </w:r>
    </w:p>
    <w:p>
      <w:pPr>
        <w:spacing w:line="600" w:lineRule="auto"/>
        <w:jc w:val="center"/>
        <w:rPr>
          <w:rFonts w:hint="default" w:eastAsia="黑体" w:asciiTheme="majorAscii" w:hAnsiTheme="majorAscii"/>
          <w:b w:val="0"/>
          <w:bCs w:val="0"/>
          <w:sz w:val="44"/>
          <w:szCs w:val="44"/>
        </w:rPr>
      </w:pP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广西物流职业技术学院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排球场、羽毛球场和匹克球场画场地及画线</w:t>
      </w:r>
      <w:r>
        <w:rPr>
          <w:rFonts w:hint="default" w:eastAsia="黑体" w:asciiTheme="majorAscii" w:hAnsiTheme="majorAscii"/>
          <w:b w:val="0"/>
          <w:bCs w:val="0"/>
          <w:sz w:val="44"/>
          <w:szCs w:val="44"/>
          <w:lang w:val="en-US" w:eastAsia="zh-CN"/>
        </w:rPr>
        <w:t>报价须知</w:t>
      </w:r>
    </w:p>
    <w:p>
      <w:pPr>
        <w:spacing w:line="360" w:lineRule="auto"/>
        <w:ind w:firstLine="4480" w:firstLineChars="1400"/>
        <w:jc w:val="left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项目名称：</w:t>
      </w:r>
      <w: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  <w:t>广西物流职业技术学院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排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球场、羽毛球场和匹克球场画场地及画线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二、采购方式：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公开询价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三、采购内容及数量：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val="en-US" w:eastAsia="zh-CN"/>
        </w:rPr>
        <w:t>以现场踏勘需求及测量结果为准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四、合格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人的资格要求：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1.国内注册（指按国家有关规定要求注册的）生产或经营本次采购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，具备合法资格的供应商。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符合《中华人民共和国政府采购法》第二十二条的规定。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3.本项目不接受联合体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zh-CN" w:eastAsia="zh-CN"/>
        </w:rPr>
        <w:t>。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五、工作内容及要求: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次采购需供应商进行现场踏勘，踏勘人员携带公司营业执照复印件、法人授权委托书、本人身份证原件及相关测量工具，于2023年11月21日下午15:00前到达学院东门保卫室，超时不认可其踏勘资格，不出具踏勘回执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 xml:space="preserve"> 六、报价文件要求: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（一）报价要求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单位报价包含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清单内的所有货物内容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包括且不限于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要求中涉及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业务开展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所需的外业补助费、交通费、住宿费、误餐费、差旅费、资料收集费、相关协调工作、利润及税金等费用，甲方不另行支付任何费用。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本次报价以单价+总价形式进行报价，采购控制价不得超过9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9000.00元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（二）报价文件要求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1.报价文件需全部加盖公章。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2.报价文件需公司法人签署，如由授权代表签署，需附法人授权书。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3.报价文件包含营业执照复印件、报价函、报价单、授权委托书、踏勘回执等。（供应商未进行现场踏勘的，其报价无效）。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.报价文件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由报价单位密封处理，于2023年11月23日下午17:30前提交至广西物流职业技术学院人文教育学院办公室宜贵中楼（103室），逾期或未按要求密封资料的报价无效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供应商未进行现场踏勘或报价资料内无踏勘回执的，其报价无效。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七、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评比原则：最低评标价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八、采购人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27" w:firstLineChars="196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采购人：广西物流职业技术学院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27" w:firstLineChars="196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陈老师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32"/>
          <w:szCs w:val="32"/>
          <w:lang w:val="en-US" w:eastAsia="zh-CN" w:bidi="ar"/>
        </w:rPr>
        <w:t>13036951415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地址：贵港市港北区西江教育园区聚贤路8号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65313B"/>
    <w:multiLevelType w:val="singleLevel"/>
    <w:tmpl w:val="8865313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jVlMzk5Zjk2OWYwZjY5M2YzM2ZkYTNiYzk1OGUifQ=="/>
  </w:docVars>
  <w:rsids>
    <w:rsidRoot w:val="00000000"/>
    <w:rsid w:val="06385A41"/>
    <w:rsid w:val="07EA0E72"/>
    <w:rsid w:val="0D6C1584"/>
    <w:rsid w:val="15B80634"/>
    <w:rsid w:val="1BA80587"/>
    <w:rsid w:val="24B77120"/>
    <w:rsid w:val="30875CB2"/>
    <w:rsid w:val="3BCA30AA"/>
    <w:rsid w:val="440D2A03"/>
    <w:rsid w:val="4620216B"/>
    <w:rsid w:val="556F46CA"/>
    <w:rsid w:val="55B724F0"/>
    <w:rsid w:val="572A408D"/>
    <w:rsid w:val="60D020A2"/>
    <w:rsid w:val="61C27C16"/>
    <w:rsid w:val="665B136A"/>
    <w:rsid w:val="6EDD66B2"/>
    <w:rsid w:val="6F295D78"/>
    <w:rsid w:val="77DA587C"/>
    <w:rsid w:val="7DE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692</Words>
  <Characters>729</Characters>
  <Lines>0</Lines>
  <Paragraphs>0</Paragraphs>
  <TotalTime>0</TotalTime>
  <ScaleCrop>false</ScaleCrop>
  <LinksUpToDate>false</LinksUpToDate>
  <CharactersWithSpaces>733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2022-09-21T11:51:00Z</dcterms:created>
  <dc:creator>物业</dc:creator>
  <cp:lastModifiedBy>云云云云儿^</cp:lastModifiedBy>
  <dcterms:modified xsi:type="dcterms:W3CDTF">2023-11-16T11:43:27Z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587F8B34348843FBA40059972EFB889A_13</vt:lpwstr>
  </property>
</Properties>
</file>